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пришла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пришла, как приходит весна,
          <w:br/>
          Расцвела, как весенний цветок.
          <w:br/>
          И в душе у меня тишина,
          <w:br/>
          Хоть теперь от тебя я далек.
          <w:br/>
          Тишина и созвучие строк,
          <w:br/>
          И дрожанье, и пенье мечты.
          <w:br/>
          Ты нежна, как воздушный намек,
          <w:br/>
          Ты нежна, как ночные цветы.
          <w:br/>
          Сердце хочет всегда Красоты,
          <w:br/>
          Мысли жаждут цветов и зимой.
          <w:br/>
          Ты была и останешься — ты,
          <w:br/>
          Я в минувшем и будущем твой.
          <w:br/>
          Мне не страшно быть порознь с тобой,
          <w:br/>
          И звучит и не молкнет струна.
          <w:br/>
          Ты под снегом, цветок голубой,
          <w:br/>
          Но уж близко вторая весна.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2022-03-25T09:02:54+03:00</dcterms:created>
  <dcterms:modified xsi:type="dcterms:W3CDTF">2022-03-25T09:02:54+03:00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