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только для меня. Таинственно отмечен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только для меня. Таинственно отмечен
          <w:br/>
          Блистающий наш путь, и ярок наш удел.
          <w:br/>
          Кто скажет, что венец поэта потускнел?
          <w:br/>
          В веках тебе удел торжественный намечен, —
          <w:br/>
          Здесь верный наш союз несокрушимо вечен.
          <w:br/>
          Он выше суетных, земных, всегдашних дел.
          <w:br/>
          Ты только для меня. Торжественно намечен
          <w:br/>
          В веках наш яркий путь, и светел наш удал.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2022-03-18T14:38:56+03:00</dcterms:created>
  <dcterms:modified xsi:type="dcterms:W3CDTF">2022-03-18T14:38:56+03:00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