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жару растенья никнут,
          <w:br/>
           Бегут от солнца в тень.
          <w:br/>
           Одна лишь чушка-тыква
          <w:br/>
           На солнце целый день.
          <w:br/>
          <w:br/>
          Лежит рядочком с брюквой,
          <w:br/>
           И кажется, вот-вот
          <w:br/>
           От счастья громко хрюкнет
          <w:br/>
           И хвостиком махнёт.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2022-04-21T22:45:44+03:00</dcterms:created>
  <dcterms:modified xsi:type="dcterms:W3CDTF">2022-04-21T22:45:44+03:00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