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Тяжела, бесцветна и пуста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Тяжела, бесцветна и пуста
          <w:br/>
          Надмогильная плита.
          <w:br/>
          Имя стерто, даже рыжий мох
          <w:br/>
          Искривился и засох.
          <w:br/>
          Маргаритки беленький цветок
          <w:br/>
          Доживает краткий срок.
          <w:br/>
          Ива наклонила на скамью
          <w:br/>
          Тень дрожащую свою,
          <w:br/>
          Шелестом старается сказать
          <w:br/>
          Проходящему; «Присядь!»
          <w:br/>
          Вдалеке, за серебром ракит,
          <w:br/>
          Серебро реки блестит.
          <w:br/>
          Сзади — старой церкви вышина,
          <w:br/>
          В землю вросшая стена.
          <w:br/>
          Над травой немеющих могил
          <w:br/>
          Ветер веял, и застыл.
          <w:br/>
          Застывая, прошептал в тени:
          <w:br/>
          «Были бури. Сон настал. Усни!»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2022-03-19T08:43:07+03:00</dcterms:created>
  <dcterms:modified xsi:type="dcterms:W3CDTF">2022-03-19T08:43:07+03:00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