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Тянули жилы, жили-были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Тянули жилы, жили-были,
          <w:br/>
          Не жили, не были нигде.
          <w:br/>
          Бетховен и Воронеж — или
          <w:br/>
          Один или другой — злодей.
          <w:br/>
          <w:br/>
          На базе мелких отношений
          <w:br/>
          Производили глухоту
          <w:br/>
          Семидесяти стульев тени
          <w:br/>
          На первомайском холоду.
          <w:br/>
          <w:br/>
          В театре публики лежало
          <w:br/>
          Не больше трех карандашей,
          <w:br/>
          И дирижер, стараясь мало,
          <w:br/>
          Казался чортом средь людей.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2022-03-19T09:41:11+03:00</dcterms:created>
  <dcterms:modified xsi:type="dcterms:W3CDTF">2022-03-19T09:41:11+03:00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