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Гроба Воскресшего Господа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Солнце плыло из-за утренней зари,
          <w:br/>
           Мироносицы ко Гробу тихо шли.
          <w:br/>
           Скорбь овеяла их облаком седым:
          <w:br/>
           Кто у входа камень тяжкий сдвинет им?
          <w:br/>
           Ароматы держат в трепетных руках.
          <w:br/>
           Выплывает солнце в медленных лучах,
          <w:br/>
           Озаряет солнце темный, низкий вход.
          <w:br/>
           Камня нет. Отвален камень. Ангел ждет,
          <w:br/>
           Ангел белый над Гробницей Божьей встал,
          <w:br/>
           Мироносицам испуганным сказал:
          <w:br/>
           — Не ищите Иисуса: Он Воскрес,
          <w:br/>
           Он на Небе и опять сойдет с Небес.
          <w:br/>
           Тихий ужас, сладкий трепет и восторг
          <w:br/>
           Вестник чуда из сердец всех жен исторг.
          <w:br/>
           Лобызают ткани светлые пелен.
          <w:br/>
           Солнце встало. В небе светлый, вечный звон…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2022-04-23T19:57:07+03:00</dcterms:created>
  <dcterms:modified xsi:type="dcterms:W3CDTF">2022-04-23T19:57:07+03:00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