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бедной музы красок больше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бедной музы красок больше нет,
          <w:br/>
           А что за слава открывалась ей!
          <w:br/>
           Но, видно, лучше голый мой сюжет
          <w:br/>
           Без добавленья похвалы моей.
          <w:br/>
           Вот почему писать я перестал.
          <w:br/>
           Но сам взгляни в зеркальное стекло
          <w:br/>
           И убедись, что выше всех похвал
          <w:br/>
           Стеклом отображенное чело.
          <w:br/>
           Все то, что отразила эта гладь,
          <w:br/>
           Не передаст палитра иль резец.
          <w:br/>
           Зачем же нам, пытаясь передать,
          <w:br/>
           Столь совершенный портить образец?
          <w:br/>
          <w:br/>
          И мы напрасно спорить не хотим
          <w:br/>
           С природой или зеркалом твоим.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2022-04-21T17:39:59+03:00</dcterms:created>
  <dcterms:modified xsi:type="dcterms:W3CDTF">2022-04-21T17:39:59+03:00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