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вас сегодня странный вид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другому говорит:
          <w:br/>
           «У вас сегодня странный вид:
          <w:br/>
           Горит щека, губа дрожит,
          <w:br/>
           И солнце по лицу бежит.
          <w:br/>
           Я словно вижу в первый раз
          <w:br/>
           Таким давно знакомым вас,
          <w:br/>
           И если вспомнить до конца,
          <w:br/>
           То из-под вашего лица
          <w:br/>
           Увижу…» — вдруг и сам дрожит,
          <w:br/>
           И солнце по лицу бежит,
          <w:br/>
           Льет золото на розу губ…
          <w:br/>
           Где мой шатер? Мамврийский дуб?
          <w:br/>
           Я третьего не рассмотрел,
          <w:br/>
           Чтоб возгордится не посмел…
          <w:br/>
           Коль гостя третьего найдешь,
          <w:br/>
           Так с Авраамом будешь схож.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2022-04-26T19:42:57+03:00</dcterms:created>
  <dcterms:modified xsi:type="dcterms:W3CDTF">2022-04-26T19:42:57+03:00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