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гробницы Данте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мачехой Флоренция была,
          <w:br/>
          Я пожелал покоиться в Равенне.
          <w:br/>
          Не говори, прохожий, о измене,
          <w:br/>
          Пусть даже смерть клеймит ее дела.
          <w:br/>
          <w:br/>
          Над белой усыпальницей моей
          <w:br/>
          Воркует голубь, сладостная птица,
          <w:br/>
          Но родина и до сих пор мне снится,
          <w:br/>
          И до сих пор я верен только ей.
          <w:br/>
          <w:br/>
          Разбитой лютни не берут в поход,
          <w:br/>
          Она мертва среди родного стана.
          <w:br/>
          Зачем же ты, печаль моя, Тоскана,
          <w:br/>
          Целуешь мой осиротевший рот?
          <w:br/>
          <w:br/>
          А голубь рвется с крыши и летит,
          <w:br/>
          Как будто опасается кого-то,
          <w:br/>
          И злая тень чужого самолета
          <w:br/>
          Свои круги над городом чертит.
          <w:br/>
          <w:br/>
          Так бей, звонарь, в свои колокола!
          <w:br/>
          Не забывай, что мир в кровавой пене!
          <w:br/>
          Я пожелал покоиться в Равенне,
          <w:br/>
          Но и Равенна мне не помогла.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2021-11-10T17:11:05+03:00</dcterms:created>
  <dcterms:modified xsi:type="dcterms:W3CDTF">2021-11-10T17:11:05+03:00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