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 домашних и хищных зверей..."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домашних и хищных зверей
          <w:br/>
          Есть человечий вкус и запах.
          <w:br/>
          А целый век ходить на задних лапах -
          <w:br/>
          Это грустная участь людей.
          <w:br/>
          <w:br/>
          	Сегодня зрители, сегодня зрители
          <w:br/>
          	Не желают больше видеть укротителей.
          <w:br/>
          	А если хочется поукрощать -
          <w:br/>
          	Работай в розыске,- там благодать!
          <w:br/>
          <w:br/>
          У немногих приличных людей
          <w:br/>
          Есть человеческий вкус и запах,
          <w:br/>
          А каждый день ходить на задних лапах -
          <w:br/>
          Это грустная участь зверей.
          <w:br/>
          <w:br/>
          	Сегодня жители, сегодня жители
          <w:br/>
          	Не желают больше видеть укротителей.
          <w:br/>
          	А если хочется поукрощать -
          <w:br/>
          	Работай в цирке,- там благодать!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2021-11-11T03:59:30+03:00</dcterms:created>
  <dcterms:modified xsi:type="dcterms:W3CDTF">2021-11-11T03:59:30+03:00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