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лесника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потерял я ружье,
          <w:br/>
          Кусты разрывая плечами;
          <w:br/>
          Глаза мне ночное зверье
          <w:br/>
          Слепило своими свечами.
          <w:br/>
          <w:br/>
          Лесник меня прячет в избе,
          <w:br/>
          Сижу я за кружкою чая,
          <w:br/>
          И кажется мне, что к себе
          <w:br/>
          Попал я, по лесу блуждая.
          <w:br/>
          <w:br/>
          Открыла мне память моя
          <w:br/>
          Таинственный мир соответствий:
          <w:br/>
          И кружка, и стол, и скамья
          <w:br/>
          Такие же точно, как в детстве.
          <w:br/>
          <w:br/>
          Такие же двери у нас
          <w:br/>
          И стены такие же были.
          <w:br/>
          А он продолжает рассказ,
          <w:br/>
          Свои стародавние были.
          <w:br/>
          <w:br/>
          Цигарку свернет и в окно
          <w:br/>
          Моими посмотрит глазами.
          <w:br/>
          — Пускай их свистят. Все равно.
          <w:br/>
          У нас тут балуют ночами.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2021-11-10T14:18:38+03:00</dcterms:created>
  <dcterms:modified xsi:type="dcterms:W3CDTF">2021-11-10T14:18:38+03:00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