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старание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пол я подметаю,
          <w:br/>
           Пыль до неба поднимаю,
          <w:br/>
           Если стирку затеваю,
          <w:br/>
           Всю квартиру заливаю.
          <w:br/>
          <w:br/>
          Если мою я посуду,
          <w:br/>
           Грохот слышится повсюду.
          <w:br/>
           Бьются чашки, бьются блюдца,
          <w:br/>
           Ложки в руки не даются —
          <w:br/>
           У меня старание,
          <w:br/>
           У бабушки — страдание.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2022-04-21T14:08:00+03:00</dcterms:created>
  <dcterms:modified xsi:type="dcterms:W3CDTF">2022-04-21T14:08:00+03:00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