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полукруг зари.
          <w:br/>
          Скоро солнце совсем уйдет.
          <w:br/>
          — Смотри, папа, смотри,
          <w:br/>
          Какой к нам корабль плывет!
          <w:br/>
          — Ах, дочка, лучше бы нам
          <w:br/>
          Уйти от берега прочь…
          <w:br/>
          Смотри: он несет по волнам
          <w:br/>
          Нам светлым — темную ночь…
          <w:br/>
          — Нет, папа, взгляни разок,
          <w:br/>
          Какой на нем пестрый флаг!
          <w:br/>
          Ах, как его голос высок!
          <w:br/>
          Ах, как освещен маяк!
          <w:br/>
          — Дочка, то сирена поет.
          <w:br/>
          Берегись, пойдем-ка домой…
          <w:br/>
          Смотри: уж туман ползет:
          <w:br/>
          Корабль стал совсем голубой…
          <w:br/>
          Но дочка плачет навзрыд,
          <w:br/>
          Глубь морская ее манит,
          <w:br/>
          И хочет пуститься вплавь,
          <w:br/>
          Чтобы сон обратился в явь.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2022-03-18T01:36:31+03:00</dcterms:created>
  <dcterms:modified xsi:type="dcterms:W3CDTF">2022-03-18T01:36:31+03:00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