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вышли из комнаты душной
          <w:br/>
           На воздух томящий и сладкий;
          <w:br/>
           Глядели семьей равнодушной
          <w:br/>
           С балкона лиловые братки.
          <w:br/>
          <w:br/>
          Звучали морские свирели,
          <w:br/>
           Метались рубины по брызгам…
          <w:br/>
           Мы долго бродили без цели
          <w:br/>
           Меж камней на береге низком.
          <w:br/>
          <w:br/>
          О, кружево Вашего платья —
          <w:br/>
           Так нежно, так дымчато-тонко,
          <w:br/>
           Как газ у подножья распятья,
          <w:br/>
           Как греза в молитве ребенка.
          <w:br/>
          <w:br/>
          Огнем неземных откровений
          <w:br/>
           Сияли закатные дали,
          <w:br/>
           И копья неясных томлений
          <w:br/>
           Отверстую душу пронзали.
          <w:br/>
          <w:br/>
          Зари огнецветной порфира
          <w:br/>
           Бледнела, медлительно блекла…
          <w:br/>
           И стало туманно и сыро.
          <w:br/>
           Мы — спрятались снова за стекла.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2022-04-22T02:58:11+03:00</dcterms:created>
  <dcterms:modified xsi:type="dcterms:W3CDTF">2022-04-22T02:58:11+03:00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