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 моря синего,
          <w:br/>
           В солнечном Артеке,
          <w:br/>
           Вспоминались девочкам
          <w:br/>
           Их родные реки.
          <w:br/>
          <w:br/>
          — Наша речка узкая,
          <w:br/>
           Мелко в нашей речке, —
          <w:br/>
           Говорила русская
          <w:br/>
           Маленькой узбечке.
          <w:br/>
          <w:br/>
          А узбечка, бережно
          <w:br/>
           Подобрав косички,
          <w:br/>
           Брызгалась у бережка
          <w:br/>
           В ласковой водичке:
          <w:br/>
          <w:br/>
          — Наша речка горная,
          <w:br/>
           Падая в долины,
          <w:br/>
           Пробегает городом,
          <w:br/>
           Мутная от глины.
          <w:br/>
          <w:br/>
          Северная девочка
          <w:br/>
           Крикнула подругам:
          <w:br/>
           — Нам купаться холодно
          <w:br/>
           За Полярным кругом!
          <w:br/>
          <w:br/>
          С мамой мы купаемся
          <w:br/>
           В цинковом корыте,
          <w:br/>
           Но про это мальчикам
          <w:br/>
           Вы не говорите!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2022-04-21T12:24:24+03:00</dcterms:created>
  <dcterms:modified xsi:type="dcterms:W3CDTF">2022-04-21T12:24:24+03:00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