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нас с тобой межвозрастной конфликт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с тобой межвозрастной конфликт.
          <w:br/>
           Не помогли ни свечи, ни подкова.
          <w:br/>
           И жизнь моя — как современный клип
          <w:br/>
           На музыке, звучащей из былого.
          <w:br/>
          <w:br/>
          Но от твоих мелодий я оглох.
          <w:br/>
           Как ты от тишины исповедальной.
          <w:br/>
           Мы вышли из враждующих эпох
          <w:br/>
           На встречу со враждой индивидуальной.
          <w:br/>
          <w:br/>
          И примиренья нам не суждены.
          <w:br/>
           Кто — океан, а кто глухая дамба?
          <w:br/>
           И в этой драме нет моей вины.
          <w:br/>
           А уж твоей — здесь нету и подавно.
          <w:br/>
          <w:br/>
          Но я тебе ни в чем не уступлю.
          <w:br/>
           И ты, наверно, тоже не уступишь.
          <w:br/>
           Прости, я независимость люблю
          <w:br/>
           Намного больше, чем меня ты любишь.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2022-04-21T14:17:04+03:00</dcterms:created>
  <dcterms:modified xsi:type="dcterms:W3CDTF">2022-04-21T14:17:04+03:00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