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 окно глядит луна.
          <w:br/>
          Трюмо блистает элегантное.
          <w:br/>
          Окно замерзло бриллиантное.
          <w:br/>
          Я онемела у окна.
          <w:br/>
          Луна глядит в мое окно,
          <w:br/>
          Как некий глаз потустороннего.
          <w:br/>
          С мечтой о нем, молю: «Не тронь его,
          <w:br/>
          Луна: люблю его давно…»
          <w:br/>
          В мое окно луна глядит
          <w:br/>
          То угрожающе, то вкрадчиво.
          <w:br/>
          Молюсь за чистого, за падшего
          <w:br/>
          В порок, с отчаяньем в груди.
          <w:br/>
          Луна глядит в окно мое,
          <w:br/>
          Как в транс пришедшая пророчица.
          <w:br/>
          Ах, отчего же мне так хочется
          <w:br/>
          Переселиться на нее?…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2022-03-22T13:00:20+03:00</dcterms:created>
  <dcterms:modified xsi:type="dcterms:W3CDTF">2022-03-22T13:00:20+03:00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