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подрисованных бровей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подрисованных бровей,
          <w:br/>
           у пляской блещущего тела,
          <w:br/>
           на маем млеющей траве
          <w:br/>
           душа прожить не захотела. 
          <w:br/>
          <w:br/>
          Захохотал холодный лес,
          <w:br/>
           шатались ветви, выли дубы,
          <w:br/>
           когда июньский день долез
          <w:br/>
           и впился ей, немея, в губы. 
          <w:br/>
          <w:br/>
          Когда старейшины молчат,
          <w:br/>
           тупых клыков лелея опыт,—
          <w:br/>
           не вой ли маленьких волчат
          <w:br/>
           снега залегшие растопит? 
          <w:br/>
          <w:br/>
          Ногой тяжелой шли века,
          <w:br/>
           ушли миры любви и злобы,
          <w:br/>
           и вот — в полете мотылька
          <w:br/>
           ее узнает поступь кто бы? 
          <w:br/>
          <w:br/>
          Все песни желтых иволог
          <w:br/>
           храни, храни ревниво, лог.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2022-04-22T06:35:22+03:00</dcterms:created>
  <dcterms:modified xsi:type="dcterms:W3CDTF">2022-04-22T06:35:22+03:00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