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поэта соперника нету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поэта соперника нету
          <w:br/>
          Ни на улице и ни в судьбе.
          <w:br/>
          И когда он кричит всему свету,
          <w:br/>
          Это он не о вас — о себе.
          <w:br/>
          <w:br/>
          Руки тонкие к небу возносит,
          <w:br/>
          Жизнь и силы по капле губя.
          <w:br/>
          Догорает, прощения просит…
          <w:br/>
          Это он не за вас — за себя.
          <w:br/>
          <w:br/>
          Но когда достигает предела,
          <w:br/>
          И душа отлетает во тьму
          <w:br/>
          Поле пройдено, сделано дело…
          <w:br/>
          Вам решать: для чего и кому.
          <w:br/>
          <w:br/>
          То ли мед, то ли горькая чаша
          <w:br/>
          то ли адский огонь, то ли храм…
          <w:br/>
          Все, что было его — нынче ваше.
          <w:br/>
          Все для вас. Посвящается вам.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2022-03-17T22:34:04+03:00</dcterms:created>
  <dcterms:modified xsi:type="dcterms:W3CDTF">2022-03-17T22:34:04+03:00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