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тебя сегодня май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тебя сегодня — май,
          <w:br/>
           ты в соку, в цветенье, в росте,
          <w:br/>
           если хочешь, принимай
          <w:br/>
           в жизнь распахнутую — в гости.
          <w:br/>
          <w:br/>
          Потому что я брожу
          <w:br/>
           в час твой радостный и ранний
          <w:br/>
           по такому рубежу,
          <w:br/>
           за которым нет свиданий,
          <w:br/>
          <w:br/>
          за которым правоты
          <w:br/>
           не добьешься, как ни бейся.
          <w:br/>
           Если хочешь — проводи,
          <w:br/>
           погрусти со мной, посмейся.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2022-04-22T06:13:51+03:00</dcterms:created>
  <dcterms:modified xsi:type="dcterms:W3CDTF">2022-04-22T06:13:51+03:00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