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Убитая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Девочкой была огромноглазою,
          <w:br/>
          а теперь — уже который год —
          <w:br/>
          сквозь дурную славу громогласную,
          <w:br/>
          опустив глаза, она идет.
          <w:br/>
          <w:br/>
          Вот идет она, вот спотыкается,
          <w:br/>
          всюду натыкается на тьму.
          <w:br/>
          Пьяная — во всем ночами кается.
          <w:br/>
          Трезвая — не скажет никому.
          <w:br/>
          <w:br/>
          Не ищите в ней той прежней девочки.
          <w:br/>
          Иссушила старость ей черты.
          <w:br/>
          Это мы ее такою сделали.
          <w:br/>
          Мы ее убили — я и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2022-03-17T19:51:05+03:00</dcterms:created>
  <dcterms:modified xsi:type="dcterms:W3CDTF">2022-03-17T19:51:05+03:00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