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Увяданьем еле тронут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Увяданьем еле тронут
          <w:br/>
               Мир печальный и прекрасный,
          <w:br/>
               Паруса плывут и тонут,
          <w:br/>
               Голоса зовут и гаснут.
          <w:br/>
          <w:br/>
              Как звезда — фонарь качает.
          <w:br/>
               Без следа — в туман разлуки.
          <w:br/>
               Навсегда?— не отвечает,
          <w:br/>
               Лишь протягивает руки —
          <w:br/>
          <w:br/>
              Ближе к снегу, к белой пене,
          <w:br/>
               Ближе к звездам, ближе к дому…
          <w:br/>
          <w:br/>
              …И растут ночные тени,
          <w:br/>
               И скользят ночные тени
          <w:br/>
               По лицу уже чужому.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2022-04-24T07:57:47+03:00</dcterms:created>
  <dcterms:modified xsi:type="dcterms:W3CDTF">2022-04-24T07:57:47+03:00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