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Уединившись за оконцем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Уединившись за оконцем,
          <w:br/>
          Я с головой ушёл в труды!
          <w:br/>
          В окно закатывалось солнце,
          <w:br/>
          И влагой веяли пруды.
          <w:br/>
          <w:br/>
          И вдруг являлся образ предка
          <w:br/>
          С холмов, забывших свой предел,
          <w:br/>
          Где он с торжественностью редкой
          <w:br/>
          В колокола, крестясь, гремел!
          <w:br/>
          <w:br/>
          Как жизнь полна! Иду в рубашке,
          <w:br/>
          А ветер дышит всё живей,
          <w:br/>
          Журчит вода, цветут ромашки,
          <w:br/>
          На них ложится тень ветвей.
          <w:br/>
          <w:br/>
          И так счастливо реют годы,
          <w:br/>
          Как будто лебеди вдали
          <w:br/>
          На наши пастбища и воды
          <w:br/>
          Летят со всех сторон земли!
          <w:br/>
          <w:br/>
          И снова в чистое оконце
          <w:br/>
          Покоить скромные труды
          <w:br/>
          Ко мне закатывалось солнце,
          <w:br/>
          И влагой веяли пруды…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2022-03-21T09:56:34+03:00</dcterms:created>
  <dcterms:modified xsi:type="dcterms:W3CDTF">2022-03-21T09:56:34+03:00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