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деревня вся в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деревня вся в тени.
          <w:br/>
          В тени сады её и крыши.
          <w:br/>
          Но ты взгляни чуть-чуть повыше
          <w:br/>
          Как ярко там горят огни!
          <w:br/>
          <w:br/>
          Одна в деревне этой мглистой
          <w:br/>
          Христова бабушка жива,
          <w:br/>
          И на лице её землистом
          <w:br/>
          Растёт какая-то трава!
          <w:br/>
          <w:br/>
          И всё ж прекрасен образ мира,
          <w:br/>
          Когда вокруг на сотни вёрст
          <w:br/>
          Во мгле сапфирного эфира
          <w:br/>
          Засветят вдруг рубины звёзд,
          <w:br/>
          <w:br/>
          Когда деревня вся в тени,
          <w:br/>
          И бабка спит, и над прудами
          <w:br/>
          Шевелит ветер лопухами,
          <w:br/>
          И мы с тобой совсем одни…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2022-03-21T09:56:47+03:00</dcterms:created>
  <dcterms:modified xsi:type="dcterms:W3CDTF">2022-03-21T09:56:47+03:00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