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Узнаю этот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Узнаю этот ветер, налетающий на траву,
          <w:br/>
          под него ложащуюся, точно под татарву.
          <w:br/>
          Узнаю этот лист, в придорожную грязь
          <w:br/>
          падающий, как обагренный князь.
          <w:br/>
          Растекаясь широкой стрелой по косой скуле
          <w:br/>
          деревянного дома в чужой земле,
          <w:br/>
          что гуся по полету, осень в стекле внизу
          <w:br/>
          узнает по лицу слезу.
          <w:br/>
          И, глаза закатывая к потолку,
          <w:br/>
          я не слово о номер забыл говорю полку,
          <w:br/>
          но кайсацкое имя язык во рту
          <w:br/>
          шевелит в ночи, как ярлык в Орду.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2022-03-17T22:12:40+03:00</dcterms:created>
  <dcterms:modified xsi:type="dcterms:W3CDTF">2022-03-17T22:12:40+03:00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