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Уличный подросток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Ломающийся голос. Синева
          <w:br/>
           У глаз и над губою рыжеватый
          <w:br/>
           Пушок. Вот — он, обычный завсегдатай
          <w:br/>
           Всех закоулков. Пыльная ль трава
          <w:br/>
          <w:br/>
          Столичные бульвары украшает,
          <w:br/>
           Иль мутным льдом затянута Нева —
          <w:br/>
           Все в той же куртке он, и голова
          <w:br/>
           В знакомой шляпе. Холод не смущает
          <w:br/>
          <w:br/>
          И вялая жара не истомит
          <w:br/>
           Его. Под воротами постоит,
          <w:br/>
           Поклянчит милостыню. С цветами
          <w:br/>
          <w:br/>
          Пристанет дерзко к проходящей даме.
          <w:br/>
           То наглый, то трусливый примет вид,
          <w:br/>
           Но финский нож за голенищем скрыт,
          <w:br/>
          <w:br/>
          И с каждым годом темный взор упрямей.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2022-04-22T00:03:34+03:00</dcterms:created>
  <dcterms:modified xsi:type="dcterms:W3CDTF">2022-04-22T00:03:34+03:00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