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Умер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Умер Друг…
          <w:br/>
           Но не обычной смертью.
          <w:br/>
           Я ее вовеки не приму.
          <w:br/>
           Потому что очень трудно
          <w:br/>
           Сердцу
          <w:br/>
           Быть могилой другу моему.
          <w:br/>
           Здесь его похоронила память.
          <w:br/>
           Средь обид,
          <w:br/>
           Неверности,
          <w:br/>
           И зла…
          <w:br/>
           Как дощечка с датами —
          <w:br/>
           Меж нами
          <w:br/>
           Горькая минута пролегла.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2022-04-21T19:22:02+03:00</dcterms:created>
  <dcterms:modified xsi:type="dcterms:W3CDTF">2022-04-21T19:22:02+03:00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