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Умолк весенний гром. Всё блещет и поет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 весенний гром. Всё блещет и поет.
          <w:br/>
           В алмазных каплях сад душистый.
          <w:br/>
           И опоясала лазурный небосвод
          <w:br/>
           Гирлянда радуги лучистой.
          <w:br/>
           От ближних цветников запахло резедой,
          <w:br/>
           В кустах резвей щебечут птицы.
          <w:br/>
           Гремит неясный гром над высью золотой,
          <w:br/>
           Как грохот дальней колесницы.
          <w:br/>
           Трепещет влажный блеск, как искры на листве
          <w:br/>
           Под освежительной прохладой…
          <w:br/>
           Лягушка серая подпрыгнула в траве
          <w:br/>
           И снова скрылась за оградой.
          <w:br/>
           По мокрому шоссе, в мерцающем платке,
          <w:br/>
           Прошла усталая цыганка.
          <w:br/>
           Кричат разносчики, и где-то вдалеке
          <w:br/>
           Гнусит печальная шарманка.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2022-04-21T11:32:24+03:00</dcterms:created>
  <dcterms:modified xsi:type="dcterms:W3CDTF">2022-04-21T11:32:24+03:00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