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Упал на лакированный ботинок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Упал на лакированный ботинок
          <w:br/>
           Луч электрический — прозрачно-бел.
          <w:br/>
           «Мой друг, тебя не радуют и вина…
          <w:br/>
           Пьеро, Пьеро, лицо твое, как мел».
          <w:br/>
           — Да, не нуждаюсь я сегодня в пудре.
          <w:br/>
           Ты до щеки дотронься: — горяча?
          <w:br/>
           «Как лед, как лед». — А сердце помнит кудри,
          <w:br/>
           Ту родинку у левого плеча…
          <w:br/>
           Ах, что вино! Хотя налей мне, впрочем.
          <w:br/>
           «Пьеро, ты сделался еще бледней!»
          <w:br/>
           — Я о сегодняшней подумал ночи:
          <w:br/>
           Кто в эту ночь останется у ней?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2022-04-21T19:48:56+03:00</dcterms:created>
  <dcterms:modified xsi:type="dcterms:W3CDTF">2022-04-21T19:48:56+03:00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