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Уравнены: как да и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Уравнены: как да и нет,
          <w:br/>
          Как черный цвет — и белый цвет.
          <w:br/>
          Как в творческий громовый час:
          <w:br/>
          С громадою Кремля — Кавказ.
          <w:br/>
          <w:br/>
          Не путал здесь — земной аршин.
          <w:br/>
          Все равные — дети вершин.
          <w:br/>
          <w:br/>
          Равняться в низости своей —
          <w:br/>
          Забота черни и червей.
          <w:br/>
          В час благодатный громовой
          <w:br/>
          Все горы — братья меж собой!
          <w:br/>
          <w:br/>
          Так, всем законам вопреки,
          <w:br/>
          Сцепились наши две руки.
          <w:br/>
          <w:br/>
          * * *
          <w:br/>
          <w:br/>
          И оттого что оком — желт,
          <w:br/>
          Ты мне орел — цыган — и волк.
          <w:br/>
          <w:br/>
          Цыган в мешке меня унес,
          <w:br/>
          Орел на вышний на утес
          <w:br/>
          Восхитил от страды мучной.
          <w:br/>
          <w:br/>
          — А волк у ног лежит ручной.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2025-04-22T08:39:12+03:00</dcterms:created>
  <dcterms:modified xsi:type="dcterms:W3CDTF">2025-04-22T08:39:12+03:00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