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Услышь меня, хорошая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Услышь меня, хорошая,
          <w:br/>
           Услышь меня, красивая —
          <w:br/>
           Заря моя вечерняя,
          <w:br/>
           Любовь неугасимая!
          <w:br/>
          <w:br/>
          Иду я вдоль по улице,
          <w:br/>
           А месяц в небе светится,
          <w:br/>
           А месяц в небе светится,
          <w:br/>
           Чтоб нам с тобою встретиться.
          <w:br/>
          <w:br/>
          Еще косою острою
          <w:br/>
           В лугах трава не скошена,
          <w:br/>
           Еще не вся черемуха
          <w:br/>
           В твое окошко брошена;
          <w:br/>
          <w:br/>
          Еще не скоро молодость
          <w:br/>
           Да с нами распрощается.
          <w:br/>
           Люби ж, покуда любится,
          <w:br/>
           Встречай, пока встречается.
          <w:br/>
          <w:br/>
          Встречай меня, хорошая,
          <w:br/>
           Встречай меня, красивая —
          <w:br/>
           Заря моя вечерняя,
          <w:br/>
           Любовь неугасимая!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2022-04-21T14:52:54+03:00</dcterms:created>
  <dcterms:modified xsi:type="dcterms:W3CDTF">2022-04-21T14:52:54+03:00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