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Утешающий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темный час на иконы
          <w:br/>
          Безнадежно гляжу,
          <w:br/>
          И закрыты каноны,
          <w:br/>
          И молитв не твержу.
          <w:br/>
          Безобразны и дики
          <w:br/>
          Впечатления дня.
          <w:br/>
          Бестревожные лики,
          <w:br/>
          Утешайте меня!
          <w:br/>
          От бесстрастного взора
          <w:br/>
          Прямо в душу мою
          <w:br/>
          Я греха и позора
          <w:br/>
          Никогда не таю.
          <w:br/>
          Не от мира исходит
          <w:br/>
          Утешающий свет,
          <w:br/>
          И не к жизни приводит
          <w:br/>
          Нерушимый завет.
          <w:br/>
          Что мне мир. Он осудит
          <w:br/>
          Иль хвалой оскорбит.
          <w:br/>
          Темный путь мой пребудет
          <w:br/>
          Нелюдим и сокрыт.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2022-03-21T22:17:15+03:00</dcterms:created>
  <dcterms:modified xsi:type="dcterms:W3CDTF">2022-03-21T22:17:15+03:00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