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заря, светясь по сосняку,
          <w:br/>
          Горит, горит, и лес уже не дремлет,
          <w:br/>
          И тени сосен падают в реку,
          <w:br/>
          И свет бежит на улицы деревни,
          <w:br/>
          Когда, смеясь, на дворике глухом
          <w:br/>
          Встречают солнце взрослые и дети,-
          <w:br/>
          Воспрянув духом, выбегу на холм
          <w:br/>
          И все увижу в самом лучшем свете.
          <w:br/>
          Деревья, избы, лошадь на мосту,
          <w:br/>
          Цветущий луг - везде о них тоскую.
          <w:br/>
          И, разлюбив вот эту красоту,
          <w:br/>
          Я не создам, наверное, другую...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2021-11-11T04:25:08+03:00</dcterms:created>
  <dcterms:modified xsi:type="dcterms:W3CDTF">2021-11-11T04:25:08+03:00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