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было как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было как утро. Нам было довольно приятно.
          <w:br/>
           Чашки черного кофе были лилово-черны,
          <w:br/>
           Скатерть ярко бела, и на скатерти рюмки и пятна.
          <w:br/>
          <w:br/>
          Утро было как утро. Конечно, мы были пьяны.
          <w:br/>
           Англичане с соседнего столика что-то мычали —
          <w:br/>
           Что-то о испытаньях великой союзной страны.
          <w:br/>
          <w:br/>
          Кто-то сел за рояль и запел, и кого-то качали…
          <w:br/>
           Утро было как утро — розы дождливой весны
          <w:br/>
           Плыли в широком окне, ледяном океане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2022-04-22T02:57:50+03:00</dcterms:created>
  <dcterms:modified xsi:type="dcterms:W3CDTF">2022-04-22T02:57:50+03:00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