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Уходят улицы, узлы, базары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Уходят улицы, узлы, базары,
          <w:br/>
           Танцоры, костыли и сталевары,
          <w:br/>
           Уходят канарейки и матрацы,
          <w:br/>
           Дома кричат: «Мы не хотим остаться»,
          <w:br/>
           А на соборе корчатся уродцы,
          <w:br/>
           Уходит жизнь, она не обернется.
          <w:br/>
           Они идут под бомбы и под пули,
          <w:br/>
           Лунатики, они давно уснули,
          <w:br/>
           Они идут, они еще живые,
          <w:br/>
           И перед ними те же часовые,
          <w:br/>
           И тот же сон, и та же несвобода,
          <w:br/>
           И в беге нет ни цели, ни исхода:
          <w:br/>
           Уйти нельзя, нельзя мечтать о чуде,
          <w:br/>
           И все ж они идут, не камни — люди.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2022-04-22T11:09:05+03:00</dcterms:created>
  <dcterms:modified xsi:type="dcterms:W3CDTF">2022-04-22T11:09:05+03:00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