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Ф.Е. Коршу (Геройских лет поклонник жадный)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Геройских лет поклонник жадный
          <w:br/>
          В тебе Миноса узнает:
          <w:br/>
          Никто без нити Ариадны
          <w:br/>
          В твое владенье не войдет.
          <w:br/>
          <w:br/>
          Но это суд земного рода:
          <w:br/>
          Он не зовет души моей.
          <w:br/>
          О, как я рад, что ты у входа
          <w:br/>
          Стоишь в блаженный Елисей!
          <w:br/>
          <w:br/>
          Взглянув на ширь долины злачной,
          <w:br/>
          Никто не ценит так, как ты,
          <w:br/>
          Всей этой прелести прозрачной,
          <w:br/>
          Всей этой легкой простоты.
          <w:br/>
          <w:br/>
          Вот почему, смирясь душою,
          <w:br/>
          Тебя о милости прошу
          <w:br/>
          И неуверенной рукою
          <w:br/>
          Венки Тибулла подношу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2022-03-17T20:48:04+03:00</dcterms:created>
  <dcterms:modified xsi:type="dcterms:W3CDTF">2022-03-17T20:48:04+03:00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