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Фарфоровый павильон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искусственного озера
          <w:br/>
          Поднялся павильон фарфоровый.
          <w:br/>
          Тигриною спиною выгнутый,
          <w:br/>
          Мост яшмовый к нему ведет.
          <w:br/>
          <w:br/>
          И в этом павильоне несколько
          <w:br/>
          Друзей, одетых в платья светлые,
          <w:br/>
          Из чаш, расписанных драконами,
          <w:br/>
          Пьют подогретое вино.
          <w:br/>
          <w:br/>
          То разговаривают весело,
          <w:br/>
          А то стихи свои записывают,
          <w:br/>
          Заламывая шляпы желтые,
          <w:br/>
          Засучивая рукава.
          <w:br/>
          <w:br/>
          И ясно видно в чистом озере —
          <w:br/>
          Мост вогнутый, как месяц яшмовый,
          <w:br/>
          И несколько друзей за чашами,
          <w:br/>
          Повернутых вниз головой.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2022-03-21T05:45:42+03:00</dcterms:created>
  <dcterms:modified xsi:type="dcterms:W3CDTF">2022-03-21T05:45:42+03:00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