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"Февраль. Достать чернил и плакать..."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Февраль. Достать чернил и плакать!
          <w:br/>
          Писать о феврале навзрыд,
          <w:br/>
          Пока грохочущая слякоть
          <w:br/>
          Весною черною горит.
          <w:br/>
          <w:br/>
          Достать пролетку. За шесть гривен,
          <w:br/>
          Чрез благовест, чрез клик колес,
          <w:br/>
          Перенестись туда, где ливень
          <w:br/>
          Еще шумней чернил и слез.
          <w:br/>
          <w:br/>
          Где, как обугленные груши,
          <w:br/>
          С деревьев тысячи грачей
          <w:br/>
          Сорвутся в лужи и обрушат
          <w:br/>
          Сухую грусть на дно очей.
          <w:br/>
          <w:br/>
          Под ней проталины чернеют,
          <w:br/>
          И ветер криками изрыт,
          <w:br/>
          И чем случайней, тем вернее
          <w:br/>
          Слагаются стихи навзрыд.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2021-11-10T19:15:59+03:00</dcterms:created>
  <dcterms:modified xsi:type="dcterms:W3CDTF">2021-11-10T19:15:59+03:00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