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Ферапонтово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потемневших лучах горизонта
          <w:br/>
          Я смотрел на окрестности те,
          <w:br/>
          Где узрела душа Ферапонта
          <w:br/>
          Что-то Божье в земной красоте.
          <w:br/>
          И однажды возникли из грезы,
          <w:br/>
          Из молящейся этой души,
          <w:br/>
          Как трава, как вода, как березы,
          <w:br/>
          Диво дивное в русской глуши!
          <w:br/>
          И небесно-земной Дионисий,
          <w:br/>
          Из соседних явившись земель,
          <w:br/>
          Это дивное диво возвысил
          <w:br/>
          До черты, не бывалой досель...
          <w:br/>
          Неподвижно стояли деревья,
          <w:br/>
          И ромашки белели во мгле,
          <w:br/>
          И казалась мне эта деревня
          <w:br/>
          Чем-то самым святым на земле...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2021-11-11T01:31:52+03:00</dcterms:created>
  <dcterms:modified xsi:type="dcterms:W3CDTF">2021-11-11T01:31:52+03:00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