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природе бесконечной
          <w:br/>
           Тайные мечты,
          <w:br/>
           Осеняемые вечной
          <w:br/>
           Силой красоты.
          <w:br/>
          <w:br/>
          Есть волшебного эфира
          <w:br/>
           Тени и огни,
          <w:br/>
           Не от мира, но для мира
          <w:br/>
           Родились они.
          <w:br/>
          <w:br/>
          И бессильны перед ними
          <w:br/>
           Кисти и резцы.
          <w:br/>
           Но созвучьями живыми
          <w:br/>
           Вещие певцы
          <w:br/>
          <w:br/>
          Уловляют их и вносят
          <w:br/>
           На скрижаль веков.
          <w:br/>
           И не свеет, и не скосит
          <w:br/>
           Время этих снов.
          <w:br/>
          <w:br/>
          И пока горит мерцанье
          <w:br/>
           В чарах бытия:
          <w:br/>
           «Шепот. Робкое дыханье,
          <w:br/>
           Трели соловья»,
          <w:br/>
          <w:br/>
          И пока святым искусствам
          <w:br/>
           Радуется свет,
          <w:br/>
           Будет дорог нежным чувствам
          <w:br/>
           Вдохновенный Фет.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2022-04-23T02:27:37+03:00</dcterms:created>
  <dcterms:modified xsi:type="dcterms:W3CDTF">2022-04-23T02:27:37+03:00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