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Фламандцам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Народ Верхарна! не напрасно вещий
          <w:br/>
          Тебя прославил: жив твой мощный дух!
          <w:br/>
          Он молнией в дыму сражений блещет,
          <w:br/>
          Он в громе пушек нам вещает вслух!
          <w:br/>
          И, кажется, опять восстал Карл Смелый
          <w:br/>
          Иль Бодуэн Железная Рука.
          <w:br/>
          Бой храбрецов с врагом остервенелым
          <w:br/>
          Следят, дивясь величию, века.
          <w:br/>
          Нам не забыть, как ты в любимом Льеже
          <w:br/>
          Свою свободу гордо ограждал.
          <w:br/>
          Твои сыны, как в славном прошлом, — те же:
          <w:br/>
          Поэт дал клятвы, ты их оправдал.
          <w:br/>
          Не пушки, не оружие стальное
          <w:br/>
          Нас делают отважней и сильней:
          <w:br/>
          Любовь к отчизне создает героев
          <w:br/>
          С дней Марафона вплоть до наших дней.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2022-03-21T05:37:11+03:00</dcterms:created>
  <dcterms:modified xsi:type="dcterms:W3CDTF">2022-03-21T05:37:11+03:00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