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Фонарик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не скучно без огня —
          <w:br/>
          Есть фонарик у меня.
          <w:br/>
          На него посмотришь днём —
          <w:br/>
          Ничего не видно в нём,
          <w:br/>
          А посмотришь вечерком —
          <w:br/>
          Он с зелёным огоньком.
          <w:br/>
          Это в баночке с травой
          <w:br/>
          Светлячок сидит живой.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2022-03-19T05:11:42+03:00</dcterms:created>
  <dcterms:modified xsi:type="dcterms:W3CDTF">2022-03-19T05:11:42+03:00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