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Фонтан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и я, мы оба дышим,
          <w:br/>
          Цветом липы воздух пьян,
          <w:br/>
          И, безмолвные, мы слышим,
          <w:br/>
          Что, струей своей колышим,
          <w:br/>
          Напевает нам фонтан.
          <w:br/>
          <w:br/>
          — Я, и кровь, и мысль, и тело —
          <w:br/>
          Мы послушные рабы:
          <w:br/>
          До известного предела
          <w:br/>
          Все возносимся мы смело
          <w:br/>
          Под давлением судьбы.
          <w:br/>
          <w:br/>
          Мысль несется, сердце бьется.,
          <w:br/>
          Мгле мерцаньем не помочь;
          <w:br/>
          К сердцу кровь опять вернется,
          <w:br/>
          В водоем мой луч прольется,
          <w:br/>
          И заря потушит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2022-03-19T06:30:08+03:00</dcterms:created>
  <dcterms:modified xsi:type="dcterms:W3CDTF">2022-03-19T06:30:08+03:00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