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Фюрер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Неужели он был ребенком,
          <w:br/>
           Пил, как все, молоко — и рос
          <w:br/>
           С детским пухом на тельце тонком,
          <w:br/>
           В светлых капельках детских слез?
          <w:br/>
          <w:br/>
          И, вместилище всякой скверны,
          <w:br/>
           Пропасть зла без краев и дна, —
          <w:br/>
           Неужели сказал он первым
          <w:br/>
           Слово «мама», а не «война»?
          <w:br/>
          <w:br/>
          Нет! Зачатый тупицей прусским
          <w:br/>
           После выпивки в кабаке,
          <w:br/>
           Он родился с кровавым сгустком
          <w:br/>
           В желтом сморщенном кулачке.
          <w:br/>
          <w:br/>
          И, явившись из тьмы утробной
          <w:br/>
           В мир сверкающий, стал кричать
          <w:br/>
           Так визгливо, так адски-злобно,
          <w:br/>
           Что его испугалась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2022-04-24T09:23:48+03:00</dcterms:created>
  <dcterms:modified xsi:type="dcterms:W3CDTF">2022-04-24T09:23:48+03:00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