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Хабанера III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грез Кларета — в глазах рубины,
          <w:br/>
          Рубины страсти, фиалки нег.
          <w:br/>
          В хрустальных вазах коралл рябины
          <w:br/>
          И белопудрый, и сладкий снег.
          <w:br/>
          Струятся взоры… Лукавят серьги…
          <w:br/>
          Кострят экстазы… Струнят глаза…
          <w:br/>
          — Как он возможен, миражный берег… —
          <w:br/>
          В бокал шепнула синьора Za.
          <w:br/>
          О, бездна тайны! О, тайна бездны!
          <w:br/>
          Забвенье глуби… Гамак волны…
          <w:br/>
          Как мы подземны! Как мы надзвездны!
          <w:br/>
          Как мы бездонны! Как мы полны!
          <w:br/>
          Шуршат истомно муары влаги,
          <w:br/>
          Вино сверкает, как стих поэм…
          <w:br/>
          И закружились от чар малаги
          <w:br/>
          Головки женщин и криэантэм…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2022-03-22T11:00:51+03:00</dcterms:created>
  <dcterms:modified xsi:type="dcterms:W3CDTF">2022-03-22T11:00:51+03:00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