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Хабанеретта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Наликерьте сердца, орокфорьте мечты,
          <w:br/>
          Всех зовите на «ты».
          <w:br/>
          Пейте уст алькермес. Ешьте девий дюшес,
          <w:br/>
          Чтоб рассудок исчез…
          <w:br/>
          Ало жальте уста и вонзайте кинжал,
          <w:br/>
          Чтобы бюст задрожал…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2022-03-22T11:01:03+03:00</dcterms:created>
  <dcterms:modified xsi:type="dcterms:W3CDTF">2022-03-22T11:01:03+03:00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