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Хвала сонету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тебя, законченность сонета,
          <w:br/>
          С надменною твоею красотой,
          <w:br/>
          Как правильную четкость силуэта
          <w:br/>
          Красавицы изысканно-простой,
          <w:br/>
          Чей стан воздушный, с грудью молодой,
          <w:br/>
          Хранит сиянье матового света,
          <w:br/>
          В волне волос недвижно-золотой,
          <w:br/>
          Чьей пышностью она полуодета.
          <w:br/>
          Да, истинный сонет таков, как ты,
          <w:br/>
          Пластическая радость красоты, —
          <w:br/>
          Но иногда он мстит своим напевом.
          <w:br/>
          И не однажды в сердце поражал
          <w:br/>
          Сонет несущий смерть, горящий гневом,
          <w:br/>
          Холодный, острый, меткий, как кинжал.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2022-03-25T09:47:28+03:00</dcterms:created>
  <dcterms:modified xsi:type="dcterms:W3CDTF">2022-03-25T09:47:28+03:00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