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Хлопья тумана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Можно вздрогнуть от звука шагов,
          <w:br/>
          Не из чувства обмана,
          <w:br/>
          А из жажды остаться вдвоем в нетревожимом счастии снов,
          <w:br/>
          Под владычеством чары, воздушной, как грань облаков,
          <w:br/>
          Можно горько бояться, что светлые хлопья тумана
          <w:br/>
          Разойдутся — не слившись, умрут, — слишком рано.
          <w:br/>
          О, в душе у меня столько слов для тебя и любви,
          <w:br/>
          Только душу мою ты своею душой позови.
          <w:br/>
          Я как сон пред тобой, я как сон голубой,
          <w:br/>
          Задремавший на синем цветке.
          <w:br/>
          Я как шорох весны, я как вздох тишины,
          <w:br/>
          Как тростник наклоненный к реке.
          <w:br/>
          Я как легкий ковыль, как цветочная пыль,
          <w:br/>
          Каждый миг и дышу, и дрожу.
          <w:br/>
          Я как летняя мгла, что светла и тепла,
          <w:br/>
          И тебе все без слов я скажу.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2022-03-25T09:48:12+03:00</dcterms:created>
  <dcterms:modified xsi:type="dcterms:W3CDTF">2022-03-25T09:48:12+03:00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