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Переломившись, век становится неровным
          <w:br/>
           И — от неровности ль? — не вовсе безусловным,
          <w:br/>
           А… как бы дрогнувшим на склоне роковом.
          <w:br/>
          <w:br/>
          И вот уж плачет он, закрывшись рукавом,
          <w:br/>
           О плясках на лугу, ходьбе детей по бревнам
          <w:br/>
           И свешиванье ног с мостков над тихим рвом…
          <w:br/>
          <w:br/>
          О вечном, о живом: о всём, что под металлом
          <w:br/>
           Он сам похоронил, когда был глупым малым, —
          <w:br/>
           Уж слишком молодым и дерзким на слова;
          <w:br/>
          <w:br/>
          О лесе он ревет: зеленом, синем, алом, —
          <w:br/>
           Который он сразил, когда ломал дрова, —
          <w:br/>
          <w:br/>
          И — просто о ходьбе; о том, как ставишь ногу —
          <w:br/>
           С беспечной дерзостью! — на снег или на грунт…
          <w:br/>
           В железный век машин ходьба и та — ей-богу! —
          <w:br/>
           Потом, когда-нибудь, воспримется как бунт.
          <w:br/>
          <w:br/>
          …Чуть-чуть, когда идешь, раскачиваешь руки,
          <w:br/>
           Движенью радуясь… (О, горькая судьба
          <w:br/>
           Людей, не помнящих такой простой науки,
          <w:br/>
           Как пешая ходьба!..)
          <w:br/>
          <w:br/>
          Теперь вообрази: в грядущей дальней дали
          <w:br/>
           Проснулся человек. Он видел странный сон!
          <w:br/>
           И, как мы говорим, что в детских снах — летали,
          <w:br/>
           «Сейчас во сне — ходил!» — с волненьем скажет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2022-04-23T17:11:53+03:00</dcterms:created>
  <dcterms:modified xsi:type="dcterms:W3CDTF">2022-04-23T17:11:53+03:00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