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Хочу играть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ходит следом за котом,
          <w:br/>
           ОН за котом следит тайком.
          <w:br/>
           Кот ляжет под забором в тень,
          <w:br/>
           Коту пошевелиться лень.
          <w:br/>
           А ОН коту щекочет нос:
          <w:br/>
           — Вставай! Ты что, к земле прирос? 
          <w:br/>
          <w:br/>
          Кот заберётся под кровать,
          <w:br/>
           А ОН опять: «Хочу играть!»
          <w:br/>
           Кот лапкой цап ЕГО; а ТОТ
          <w:br/>
           И рад, что с ним играет кот. 
          <w:br/>
          <w:br/>
          Такой настырный — просто жуть:
          <w:br/>
           Коту мешает отдохнуть.
          <w:br/>
           Всю ночь, до самого утра
          <w:br/>
           Игра идёт, идёт игра.
          <w:br/>
           А кто же ОН? Ответ наш прост,
          <w:br/>
           Ответ наш прост: пушистый ХВОСТ.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2022-04-22T10:34:21+03:00</dcterms:created>
  <dcterms:modified xsi:type="dcterms:W3CDTF">2022-04-22T10:34:21+03:00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